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10465E" w:rsidRDefault="0010465E" w:rsidP="0010465E">
      <w:pPr>
        <w:jc w:val="center"/>
        <w:rPr>
          <w:bCs/>
          <w:sz w:val="28"/>
          <w:szCs w:val="28"/>
        </w:rPr>
      </w:pPr>
    </w:p>
    <w:p w:rsidR="002B19A5" w:rsidRPr="00DD5EEB" w:rsidRDefault="002B19A5" w:rsidP="002B19A5">
      <w:pPr>
        <w:jc w:val="center"/>
        <w:rPr>
          <w:bCs/>
          <w:sz w:val="28"/>
          <w:szCs w:val="28"/>
        </w:rPr>
      </w:pPr>
    </w:p>
    <w:p w:rsidR="002B19A5" w:rsidRPr="00D946EC" w:rsidRDefault="002B19A5" w:rsidP="002B19A5">
      <w:pPr>
        <w:jc w:val="center"/>
        <w:outlineLvl w:val="0"/>
        <w:rPr>
          <w:b/>
          <w:bCs/>
          <w:sz w:val="28"/>
          <w:szCs w:val="28"/>
        </w:rPr>
      </w:pPr>
      <w:bookmarkStart w:id="0" w:name="_Toc318388606"/>
      <w:bookmarkStart w:id="1" w:name="_Toc406068406"/>
      <w:r w:rsidRPr="00D946EC">
        <w:rPr>
          <w:b/>
          <w:bCs/>
          <w:sz w:val="28"/>
          <w:szCs w:val="28"/>
        </w:rPr>
        <w:t>ДОКУМЕНТАЦИЯ ПО ЗАПРОСУ ПРЕДЛОЖЕНИЙ</w:t>
      </w:r>
      <w:bookmarkEnd w:id="0"/>
      <w:bookmarkEnd w:id="1"/>
    </w:p>
    <w:p w:rsidR="002B19A5" w:rsidRPr="00DD5EEB" w:rsidRDefault="002B19A5" w:rsidP="002B19A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за</w:t>
      </w:r>
      <w:r w:rsidRPr="00A170B1">
        <w:rPr>
          <w:b/>
          <w:sz w:val="28"/>
          <w:szCs w:val="28"/>
        </w:rPr>
        <w:t>крытый одноэтапный запрос предложений в электронной форме на право заключения договор</w:t>
      </w:r>
      <w:r>
        <w:rPr>
          <w:b/>
          <w:sz w:val="28"/>
          <w:szCs w:val="28"/>
        </w:rPr>
        <w:t>а</w:t>
      </w:r>
      <w:r w:rsidRPr="00A170B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на оказание </w:t>
      </w:r>
      <w:r w:rsidRPr="00945640">
        <w:rPr>
          <w:b/>
          <w:sz w:val="28"/>
          <w:szCs w:val="28"/>
        </w:rPr>
        <w:t>юридических услуг по праву Финляндии, Европейского союза, Англ</w:t>
      </w:r>
      <w:proofErr w:type="gramStart"/>
      <w:r w:rsidRPr="00945640">
        <w:rPr>
          <w:b/>
          <w:sz w:val="28"/>
          <w:szCs w:val="28"/>
        </w:rPr>
        <w:t>ии и Уэ</w:t>
      </w:r>
      <w:proofErr w:type="gramEnd"/>
      <w:r w:rsidRPr="00945640">
        <w:rPr>
          <w:b/>
          <w:sz w:val="28"/>
          <w:szCs w:val="28"/>
        </w:rPr>
        <w:t>льса и Российской Федерации</w:t>
      </w:r>
    </w:p>
    <w:p w:rsidR="002B19A5" w:rsidRPr="00DD5EEB" w:rsidRDefault="002B19A5" w:rsidP="002B19A5">
      <w:pPr>
        <w:jc w:val="center"/>
        <w:rPr>
          <w:sz w:val="28"/>
          <w:szCs w:val="28"/>
        </w:rPr>
      </w:pPr>
    </w:p>
    <w:p w:rsidR="002B19A5" w:rsidRPr="00DD5EEB" w:rsidRDefault="002B19A5" w:rsidP="002B19A5">
      <w:pPr>
        <w:jc w:val="center"/>
        <w:rPr>
          <w:sz w:val="28"/>
          <w:szCs w:val="28"/>
        </w:rPr>
      </w:pPr>
    </w:p>
    <w:p w:rsidR="002B19A5" w:rsidRPr="00DD5EEB" w:rsidRDefault="002B19A5" w:rsidP="002B19A5">
      <w:pPr>
        <w:jc w:val="center"/>
        <w:rPr>
          <w:sz w:val="28"/>
          <w:szCs w:val="28"/>
        </w:rPr>
      </w:pPr>
    </w:p>
    <w:p w:rsidR="0010465E" w:rsidRDefault="0010465E" w:rsidP="0010465E">
      <w:pPr>
        <w:jc w:val="center"/>
        <w:rPr>
          <w:sz w:val="28"/>
          <w:szCs w:val="28"/>
        </w:rPr>
      </w:pPr>
    </w:p>
    <w:p w:rsidR="0010465E" w:rsidRDefault="0010465E" w:rsidP="0010465E">
      <w:pPr>
        <w:jc w:val="center"/>
        <w:rPr>
          <w:sz w:val="28"/>
          <w:szCs w:val="28"/>
        </w:rPr>
      </w:pPr>
    </w:p>
    <w:p w:rsidR="0010465E" w:rsidRDefault="0010465E" w:rsidP="0010465E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том 2 «Техническая часть</w:t>
      </w:r>
      <w:bookmarkStart w:id="2" w:name="_GoBack"/>
      <w:bookmarkEnd w:id="2"/>
      <w:r>
        <w:rPr>
          <w:caps/>
          <w:sz w:val="28"/>
          <w:szCs w:val="28"/>
        </w:rPr>
        <w:t>»</w:t>
      </w:r>
    </w:p>
    <w:p w:rsidR="0010465E" w:rsidRDefault="0010465E" w:rsidP="0010465E">
      <w:pPr>
        <w:jc w:val="center"/>
        <w:rPr>
          <w:sz w:val="28"/>
          <w:szCs w:val="28"/>
        </w:rPr>
      </w:pPr>
    </w:p>
    <w:p w:rsidR="002B19A5" w:rsidRDefault="002B19A5" w:rsidP="0010465E">
      <w:pPr>
        <w:jc w:val="center"/>
        <w:rPr>
          <w:sz w:val="28"/>
          <w:szCs w:val="28"/>
        </w:rPr>
      </w:pPr>
    </w:p>
    <w:p w:rsidR="002B19A5" w:rsidRDefault="002B19A5" w:rsidP="0010465E">
      <w:pPr>
        <w:jc w:val="center"/>
        <w:rPr>
          <w:sz w:val="28"/>
          <w:szCs w:val="28"/>
        </w:rPr>
      </w:pPr>
    </w:p>
    <w:p w:rsidR="002B19A5" w:rsidRDefault="002B19A5" w:rsidP="0010465E">
      <w:pPr>
        <w:jc w:val="center"/>
        <w:rPr>
          <w:sz w:val="28"/>
          <w:szCs w:val="28"/>
        </w:rPr>
      </w:pPr>
    </w:p>
    <w:p w:rsidR="002B19A5" w:rsidRDefault="002B19A5" w:rsidP="0010465E">
      <w:pPr>
        <w:jc w:val="center"/>
        <w:rPr>
          <w:sz w:val="28"/>
          <w:szCs w:val="28"/>
        </w:rPr>
      </w:pPr>
    </w:p>
    <w:p w:rsidR="002B19A5" w:rsidRDefault="002B19A5" w:rsidP="0010465E">
      <w:pPr>
        <w:jc w:val="center"/>
        <w:rPr>
          <w:sz w:val="28"/>
          <w:szCs w:val="28"/>
        </w:rPr>
      </w:pPr>
    </w:p>
    <w:p w:rsidR="002B19A5" w:rsidRDefault="002B19A5" w:rsidP="0010465E">
      <w:pPr>
        <w:jc w:val="center"/>
        <w:rPr>
          <w:sz w:val="28"/>
          <w:szCs w:val="28"/>
        </w:rPr>
      </w:pPr>
    </w:p>
    <w:p w:rsidR="002B19A5" w:rsidRDefault="002B19A5" w:rsidP="0010465E">
      <w:pPr>
        <w:jc w:val="center"/>
        <w:rPr>
          <w:sz w:val="28"/>
          <w:szCs w:val="28"/>
        </w:rPr>
      </w:pPr>
    </w:p>
    <w:p w:rsidR="002B19A5" w:rsidRDefault="002B19A5" w:rsidP="0010465E">
      <w:pPr>
        <w:jc w:val="center"/>
        <w:rPr>
          <w:sz w:val="28"/>
          <w:szCs w:val="28"/>
        </w:rPr>
      </w:pPr>
    </w:p>
    <w:p w:rsidR="002B19A5" w:rsidRDefault="002B19A5" w:rsidP="0010465E">
      <w:pPr>
        <w:jc w:val="center"/>
        <w:rPr>
          <w:sz w:val="28"/>
          <w:szCs w:val="28"/>
        </w:rPr>
      </w:pPr>
    </w:p>
    <w:p w:rsidR="002B19A5" w:rsidRDefault="002B19A5" w:rsidP="0010465E">
      <w:pPr>
        <w:jc w:val="center"/>
        <w:rPr>
          <w:sz w:val="28"/>
          <w:szCs w:val="28"/>
        </w:rPr>
      </w:pPr>
    </w:p>
    <w:p w:rsidR="002B19A5" w:rsidRDefault="002B19A5" w:rsidP="0010465E">
      <w:pPr>
        <w:jc w:val="center"/>
        <w:rPr>
          <w:sz w:val="28"/>
          <w:szCs w:val="28"/>
        </w:rPr>
      </w:pPr>
    </w:p>
    <w:p w:rsidR="002B19A5" w:rsidRDefault="002B19A5" w:rsidP="0010465E">
      <w:pPr>
        <w:jc w:val="center"/>
        <w:rPr>
          <w:sz w:val="28"/>
          <w:szCs w:val="28"/>
        </w:rPr>
      </w:pPr>
    </w:p>
    <w:p w:rsidR="002B19A5" w:rsidRDefault="002B19A5" w:rsidP="0010465E">
      <w:pPr>
        <w:jc w:val="center"/>
        <w:rPr>
          <w:sz w:val="28"/>
          <w:szCs w:val="28"/>
        </w:rPr>
      </w:pPr>
    </w:p>
    <w:p w:rsidR="002B19A5" w:rsidRDefault="002B19A5" w:rsidP="0010465E">
      <w:pPr>
        <w:jc w:val="center"/>
        <w:rPr>
          <w:sz w:val="28"/>
          <w:szCs w:val="28"/>
        </w:rPr>
      </w:pPr>
    </w:p>
    <w:p w:rsidR="002B19A5" w:rsidRDefault="002B19A5" w:rsidP="0010465E">
      <w:pPr>
        <w:jc w:val="center"/>
        <w:rPr>
          <w:sz w:val="28"/>
          <w:szCs w:val="28"/>
        </w:rPr>
      </w:pPr>
      <w:r>
        <w:rPr>
          <w:sz w:val="28"/>
          <w:szCs w:val="28"/>
        </w:rPr>
        <w:t>2015</w:t>
      </w:r>
    </w:p>
    <w:p w:rsidR="0010465E" w:rsidRDefault="0010465E"/>
    <w:p w:rsidR="0010465E" w:rsidRDefault="0010465E">
      <w:r>
        <w:br w:type="page"/>
      </w:r>
    </w:p>
    <w:p w:rsidR="002B19A5" w:rsidRDefault="002B19A5" w:rsidP="002B19A5">
      <w:pPr>
        <w:jc w:val="both"/>
      </w:pPr>
    </w:p>
    <w:p w:rsidR="002B19A5" w:rsidRDefault="002B19A5" w:rsidP="002B19A5">
      <w:pPr>
        <w:pStyle w:val="a5"/>
        <w:numPr>
          <w:ilvl w:val="0"/>
          <w:numId w:val="10"/>
        </w:numPr>
        <w:spacing w:after="120"/>
        <w:ind w:left="426" w:hanging="426"/>
        <w:contextualSpacing w:val="0"/>
        <w:jc w:val="both"/>
      </w:pPr>
      <w:r>
        <w:t xml:space="preserve">Консультации по юридическим вопросам, возникающим в связи с </w:t>
      </w:r>
      <w:proofErr w:type="spellStart"/>
      <w:r>
        <w:t>финализацией</w:t>
      </w:r>
      <w:proofErr w:type="spellEnd"/>
      <w:r>
        <w:t xml:space="preserve"> и исполнением проектных договоров с субподрядчиками, включая подготовку проектов договоров, анализ проектов договоров, участие в переговорах с контрагентами по проектам следующих договоров (предварительно, 3-5 раундов переговоров):</w:t>
      </w:r>
    </w:p>
    <w:p w:rsidR="002B19A5" w:rsidRDefault="002B19A5" w:rsidP="002B19A5">
      <w:pPr>
        <w:pStyle w:val="a5"/>
        <w:numPr>
          <w:ilvl w:val="1"/>
          <w:numId w:val="10"/>
        </w:numPr>
        <w:spacing w:after="120"/>
        <w:ind w:left="851" w:hanging="425"/>
        <w:contextualSpacing w:val="0"/>
        <w:jc w:val="both"/>
      </w:pPr>
      <w:r>
        <w:t>договор на разработку рабочей документации, строительно-монтажных работ, поставок оборудования, товаров и материалов для строительно-монтажных работ, строительство вспомогательных сооружений для АЭС в Финляндии;</w:t>
      </w:r>
    </w:p>
    <w:p w:rsidR="002B19A5" w:rsidRDefault="002B19A5" w:rsidP="002B19A5">
      <w:pPr>
        <w:pStyle w:val="a5"/>
        <w:numPr>
          <w:ilvl w:val="1"/>
          <w:numId w:val="10"/>
        </w:numPr>
        <w:spacing w:after="120"/>
        <w:ind w:left="851" w:hanging="425"/>
        <w:contextualSpacing w:val="0"/>
        <w:jc w:val="both"/>
      </w:pPr>
      <w:r>
        <w:t>договор на поставку турбогенераторной установки и другого оборудования длительного цикла изготовления для АЭС;</w:t>
      </w:r>
    </w:p>
    <w:p w:rsidR="002B19A5" w:rsidRDefault="002B19A5" w:rsidP="002B19A5">
      <w:pPr>
        <w:pStyle w:val="a5"/>
        <w:numPr>
          <w:ilvl w:val="1"/>
          <w:numId w:val="10"/>
        </w:numPr>
        <w:spacing w:after="120"/>
        <w:ind w:left="851" w:hanging="425"/>
        <w:contextualSpacing w:val="0"/>
        <w:jc w:val="both"/>
      </w:pPr>
      <w:r>
        <w:t>договор на производство пусконаладочных работ;</w:t>
      </w:r>
    </w:p>
    <w:p w:rsidR="002B19A5" w:rsidRDefault="002B19A5" w:rsidP="002B19A5">
      <w:pPr>
        <w:pStyle w:val="a5"/>
        <w:numPr>
          <w:ilvl w:val="1"/>
          <w:numId w:val="10"/>
        </w:numPr>
        <w:spacing w:after="120"/>
        <w:ind w:left="851" w:hanging="425"/>
        <w:contextualSpacing w:val="0"/>
        <w:jc w:val="both"/>
      </w:pPr>
      <w:r>
        <w:t>договор на обучение персонала;</w:t>
      </w:r>
    </w:p>
    <w:p w:rsidR="002B19A5" w:rsidRDefault="002B19A5" w:rsidP="002B19A5">
      <w:pPr>
        <w:pStyle w:val="a5"/>
        <w:numPr>
          <w:ilvl w:val="1"/>
          <w:numId w:val="10"/>
        </w:numPr>
        <w:ind w:left="851" w:hanging="425"/>
        <w:jc w:val="both"/>
      </w:pPr>
      <w:r>
        <w:t>договор на выполнение проектных работ по реакторной установке.</w:t>
      </w:r>
    </w:p>
    <w:p w:rsidR="002B19A5" w:rsidRDefault="002B19A5" w:rsidP="002B19A5">
      <w:pPr>
        <w:pStyle w:val="a5"/>
        <w:jc w:val="both"/>
      </w:pPr>
    </w:p>
    <w:p w:rsidR="002B19A5" w:rsidRDefault="002B19A5" w:rsidP="002B19A5">
      <w:pPr>
        <w:ind w:firstLine="426"/>
        <w:jc w:val="both"/>
      </w:pPr>
      <w:r>
        <w:t>Применимое право: право Финляндии и право Российской Федерации.</w:t>
      </w:r>
    </w:p>
    <w:p w:rsidR="002B19A5" w:rsidRDefault="002B19A5" w:rsidP="002B19A5">
      <w:pPr>
        <w:jc w:val="both"/>
      </w:pPr>
    </w:p>
    <w:p w:rsidR="002B19A5" w:rsidRDefault="002B19A5" w:rsidP="002B19A5">
      <w:pPr>
        <w:pStyle w:val="a5"/>
        <w:numPr>
          <w:ilvl w:val="0"/>
          <w:numId w:val="10"/>
        </w:numPr>
        <w:spacing w:after="120"/>
        <w:ind w:left="426" w:hanging="426"/>
        <w:jc w:val="both"/>
      </w:pPr>
      <w:r>
        <w:t>Консультации по вопросам финансирования проекта строительства АЭС, включая подготовку кредитных соглашений, договоров займа и иных документов, по которым привлекается финансирование, включая финансирование экспортных кредитных агентств;</w:t>
      </w:r>
    </w:p>
    <w:p w:rsidR="002B19A5" w:rsidRDefault="002B19A5" w:rsidP="002B19A5">
      <w:pPr>
        <w:pStyle w:val="a5"/>
        <w:numPr>
          <w:ilvl w:val="0"/>
          <w:numId w:val="10"/>
        </w:numPr>
        <w:spacing w:after="120"/>
        <w:ind w:left="426" w:hanging="426"/>
        <w:jc w:val="both"/>
      </w:pPr>
      <w:r>
        <w:t>Применимое право: право Англ</w:t>
      </w:r>
      <w:proofErr w:type="gramStart"/>
      <w:r>
        <w:t>ии и Уэ</w:t>
      </w:r>
      <w:proofErr w:type="gramEnd"/>
      <w:r>
        <w:t>льса. Право Финляндии и Российской Федерации в части применимых императивных норм должно быть учтено при разработке документации по английскому праву.</w:t>
      </w:r>
    </w:p>
    <w:p w:rsidR="002B19A5" w:rsidRDefault="002B19A5" w:rsidP="002B19A5">
      <w:pPr>
        <w:pStyle w:val="a5"/>
        <w:numPr>
          <w:ilvl w:val="0"/>
          <w:numId w:val="10"/>
        </w:numPr>
        <w:spacing w:after="120"/>
        <w:ind w:left="426" w:hanging="426"/>
        <w:jc w:val="both"/>
      </w:pPr>
      <w:r>
        <w:t>Консультации по правилам ОЭСР в рамках предоставления финансирования от экспортных кредитных агентств;</w:t>
      </w:r>
    </w:p>
    <w:p w:rsidR="002B19A5" w:rsidRDefault="002B19A5" w:rsidP="002B19A5">
      <w:pPr>
        <w:pStyle w:val="a5"/>
        <w:numPr>
          <w:ilvl w:val="0"/>
          <w:numId w:val="10"/>
        </w:numPr>
        <w:spacing w:after="120"/>
        <w:ind w:left="426" w:hanging="426"/>
        <w:jc w:val="both"/>
      </w:pPr>
      <w:r>
        <w:t xml:space="preserve">Консультации по вопросам заключенного соглашения акционеров, корпоративных вопросам в части участия компании RAOS </w:t>
      </w:r>
      <w:proofErr w:type="spellStart"/>
      <w:r>
        <w:t>Voima</w:t>
      </w:r>
      <w:proofErr w:type="spellEnd"/>
      <w:r>
        <w:t xml:space="preserve"> </w:t>
      </w:r>
      <w:proofErr w:type="spellStart"/>
      <w:r>
        <w:t>Oy</w:t>
      </w:r>
      <w:proofErr w:type="spellEnd"/>
      <w:r>
        <w:t xml:space="preserve"> в уставном капитале компании </w:t>
      </w:r>
      <w:proofErr w:type="spellStart"/>
      <w:r>
        <w:t>Fennovoima</w:t>
      </w:r>
      <w:proofErr w:type="spellEnd"/>
      <w:r>
        <w:t xml:space="preserve"> </w:t>
      </w:r>
      <w:proofErr w:type="spellStart"/>
      <w:r>
        <w:t>Oy</w:t>
      </w:r>
      <w:proofErr w:type="spellEnd"/>
      <w:r>
        <w:t xml:space="preserve">, включая вопросы финансирования (посредством взносов в уставный капитал, заемных инструментов, кредитных соглашений и других документов). Правовая поддержка текущей деятельности RAOS </w:t>
      </w:r>
      <w:proofErr w:type="spellStart"/>
      <w:r>
        <w:t>Voima</w:t>
      </w:r>
      <w:proofErr w:type="spellEnd"/>
      <w:r>
        <w:t xml:space="preserve"> </w:t>
      </w:r>
      <w:proofErr w:type="spellStart"/>
      <w:r>
        <w:t>Oy</w:t>
      </w:r>
      <w:proofErr w:type="spellEnd"/>
      <w:r>
        <w:t xml:space="preserve"> (акционер компании </w:t>
      </w:r>
      <w:proofErr w:type="spellStart"/>
      <w:r>
        <w:t>Fennovoima</w:t>
      </w:r>
      <w:proofErr w:type="spellEnd"/>
      <w:r>
        <w:t xml:space="preserve"> </w:t>
      </w:r>
      <w:proofErr w:type="spellStart"/>
      <w:r>
        <w:t>Oy</w:t>
      </w:r>
      <w:proofErr w:type="spellEnd"/>
      <w:r>
        <w:t xml:space="preserve">) и RAOS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Oy</w:t>
      </w:r>
      <w:proofErr w:type="spellEnd"/>
      <w:r>
        <w:t xml:space="preserve"> (потенциального генерального подрядчика на территории Финляндии), 100 % дочерних компаний АО «</w:t>
      </w:r>
      <w:proofErr w:type="spellStart"/>
      <w:r>
        <w:t>Русатом</w:t>
      </w:r>
      <w:proofErr w:type="spellEnd"/>
      <w:r>
        <w:t xml:space="preserve"> </w:t>
      </w:r>
      <w:proofErr w:type="spellStart"/>
      <w:r>
        <w:t>Оверсиз</w:t>
      </w:r>
      <w:proofErr w:type="spellEnd"/>
      <w:r>
        <w:t>»;</w:t>
      </w:r>
    </w:p>
    <w:p w:rsidR="002B19A5" w:rsidRDefault="002B19A5" w:rsidP="002B19A5">
      <w:pPr>
        <w:pStyle w:val="a5"/>
        <w:numPr>
          <w:ilvl w:val="0"/>
          <w:numId w:val="10"/>
        </w:numPr>
        <w:spacing w:after="120"/>
        <w:ind w:left="426" w:hanging="426"/>
        <w:jc w:val="both"/>
      </w:pPr>
      <w:r>
        <w:t>Консультации по вопросам лицензирования и других финских регуляторных требований в отношении проекта строительства АЭС в Финляндии (и, если применимо, ЕС);</w:t>
      </w:r>
    </w:p>
    <w:p w:rsidR="002B19A5" w:rsidRDefault="002B19A5" w:rsidP="002B19A5">
      <w:pPr>
        <w:pStyle w:val="a5"/>
        <w:numPr>
          <w:ilvl w:val="0"/>
          <w:numId w:val="10"/>
        </w:numPr>
        <w:spacing w:after="120"/>
        <w:ind w:left="426" w:hanging="426"/>
        <w:jc w:val="both"/>
      </w:pPr>
      <w:r>
        <w:t xml:space="preserve">Консультации по вопросам исполнения EPC-контракта, включая, </w:t>
      </w:r>
      <w:proofErr w:type="gramStart"/>
      <w:r>
        <w:t>но</w:t>
      </w:r>
      <w:proofErr w:type="gramEnd"/>
      <w:r>
        <w:t xml:space="preserve"> не ограничиваясь, подготовка изменений, доп. соглашений, консультации по налоговым вопросам, вопросам страхования, ответственности (включая, вопросы ядерной ответственности), прав интеллектуальной собственности, экологических вопросов;</w:t>
      </w:r>
    </w:p>
    <w:p w:rsidR="002B19A5" w:rsidRDefault="002B19A5" w:rsidP="002B19A5">
      <w:pPr>
        <w:pStyle w:val="a5"/>
        <w:numPr>
          <w:ilvl w:val="0"/>
          <w:numId w:val="10"/>
        </w:numPr>
        <w:spacing w:after="120"/>
        <w:ind w:left="426" w:hanging="426"/>
        <w:jc w:val="both"/>
      </w:pPr>
      <w:r>
        <w:t xml:space="preserve">Консультации по вопросам исполнения обязательств по договору на поставку ядерного топлива, включая, </w:t>
      </w:r>
      <w:proofErr w:type="gramStart"/>
      <w:r>
        <w:t>но</w:t>
      </w:r>
      <w:proofErr w:type="gramEnd"/>
      <w:r>
        <w:t xml:space="preserve"> не ограничиваясь, анализ влияния стратегии энергетической безопасности Европы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</w:t>
      </w:r>
      <w:proofErr w:type="spellStart"/>
      <w:r>
        <w:t>Strategy</w:t>
      </w:r>
      <w:proofErr w:type="spellEnd"/>
      <w:r>
        <w:t>) и санкций ЕС на исполнение обязательств АО «ТВЭЛ» в рамках исполнения обязательств по договору на поставку ядерного топлива в Финляндии;</w:t>
      </w:r>
    </w:p>
    <w:p w:rsidR="002B19A5" w:rsidRDefault="002B19A5" w:rsidP="002B19A5">
      <w:pPr>
        <w:pStyle w:val="a5"/>
        <w:numPr>
          <w:ilvl w:val="0"/>
          <w:numId w:val="10"/>
        </w:numPr>
        <w:spacing w:after="120"/>
        <w:ind w:left="426" w:hanging="426"/>
        <w:jc w:val="both"/>
      </w:pPr>
      <w:r>
        <w:t>Консультации по подготовке договора на фабрикацию ядерного топлива (предварительно, 5-7 раундов переговоров);</w:t>
      </w:r>
    </w:p>
    <w:p w:rsidR="002B19A5" w:rsidRDefault="002B19A5" w:rsidP="002B19A5">
      <w:pPr>
        <w:pStyle w:val="a5"/>
        <w:numPr>
          <w:ilvl w:val="0"/>
          <w:numId w:val="10"/>
        </w:numPr>
        <w:spacing w:after="120"/>
        <w:ind w:left="426" w:hanging="426"/>
        <w:jc w:val="both"/>
      </w:pPr>
      <w:r>
        <w:t>Консультации по подготовке договора на долгосрочное сервисное обслуживание АЭС (5-7 раундов переговоров);</w:t>
      </w:r>
    </w:p>
    <w:p w:rsidR="002B19A5" w:rsidRDefault="002B19A5" w:rsidP="002B19A5">
      <w:pPr>
        <w:pStyle w:val="a5"/>
        <w:numPr>
          <w:ilvl w:val="0"/>
          <w:numId w:val="10"/>
        </w:numPr>
        <w:spacing w:after="120"/>
        <w:ind w:left="426" w:hanging="426"/>
        <w:jc w:val="both"/>
      </w:pPr>
      <w:r>
        <w:lastRenderedPageBreak/>
        <w:t xml:space="preserve">Консультации по другим вопросам законодательства Финляндии и ЕС, возникающим в связи с проектом строительства АЭС в Финляндии. </w:t>
      </w:r>
    </w:p>
    <w:p w:rsidR="002B19A5" w:rsidRDefault="002B19A5" w:rsidP="002B19A5">
      <w:pPr>
        <w:pStyle w:val="a5"/>
        <w:numPr>
          <w:ilvl w:val="0"/>
          <w:numId w:val="10"/>
        </w:numPr>
        <w:spacing w:after="120"/>
        <w:ind w:left="426" w:hanging="426"/>
        <w:jc w:val="both"/>
      </w:pPr>
      <w:r>
        <w:t>Юридическая поддержка в сделке купли-продажи акций, включая следующие задания:</w:t>
      </w:r>
    </w:p>
    <w:p w:rsidR="002B19A5" w:rsidRDefault="002B19A5" w:rsidP="002B19A5">
      <w:pPr>
        <w:pStyle w:val="a5"/>
        <w:numPr>
          <w:ilvl w:val="1"/>
          <w:numId w:val="10"/>
        </w:numPr>
        <w:spacing w:after="120"/>
        <w:ind w:left="993" w:hanging="567"/>
        <w:jc w:val="both"/>
      </w:pPr>
      <w:r>
        <w:t>Консультации по условиям акционерного соглашения в части корпоративного управления совместного предприятия (СП), которое будет создано с участием нашего партнера. Применимое право: право Российской Федерации, право Англ</w:t>
      </w:r>
      <w:proofErr w:type="gramStart"/>
      <w:r>
        <w:t>ии и Уэ</w:t>
      </w:r>
      <w:proofErr w:type="gramEnd"/>
      <w:r>
        <w:t>льса. СП планирует приобретение мажоритарного пакета акций в российской публичной компании (</w:t>
      </w:r>
      <w:proofErr w:type="spellStart"/>
      <w:r>
        <w:t>компания-таргет</w:t>
      </w:r>
      <w:proofErr w:type="spellEnd"/>
      <w:r>
        <w:t>);</w:t>
      </w:r>
    </w:p>
    <w:p w:rsidR="002B19A5" w:rsidRDefault="002B19A5" w:rsidP="002B19A5">
      <w:pPr>
        <w:pStyle w:val="a5"/>
        <w:numPr>
          <w:ilvl w:val="1"/>
          <w:numId w:val="10"/>
        </w:numPr>
        <w:spacing w:after="120"/>
        <w:ind w:left="993" w:hanging="567"/>
        <w:jc w:val="both"/>
      </w:pPr>
      <w:r>
        <w:t>Консультации по минимизации рисков, идентифицированных по итогам юридической проверки (</w:t>
      </w:r>
      <w:proofErr w:type="spellStart"/>
      <w:r>
        <w:t>due</w:t>
      </w:r>
      <w:proofErr w:type="spellEnd"/>
      <w:r>
        <w:t xml:space="preserve"> </w:t>
      </w:r>
      <w:proofErr w:type="spellStart"/>
      <w:r>
        <w:t>diligence</w:t>
      </w:r>
      <w:proofErr w:type="spellEnd"/>
      <w:r>
        <w:t xml:space="preserve">) </w:t>
      </w:r>
      <w:proofErr w:type="spellStart"/>
      <w:r>
        <w:t>компании-таргета</w:t>
      </w:r>
      <w:proofErr w:type="spellEnd"/>
      <w:r>
        <w:t>. Консультации будут ограничиваться вопросами корпоративного права, антимонопольного права, правил регулирования рынка электроэнергии, законодательства об иностранных инвестициях в стратегические отрасли, экологического права, а также сопутствующими вопросами. Применимое право: право Российской Федерации;</w:t>
      </w:r>
    </w:p>
    <w:p w:rsidR="002B19A5" w:rsidRDefault="002B19A5" w:rsidP="002B19A5">
      <w:pPr>
        <w:pStyle w:val="a5"/>
        <w:numPr>
          <w:ilvl w:val="1"/>
          <w:numId w:val="10"/>
        </w:numPr>
        <w:spacing w:after="120"/>
        <w:ind w:left="993" w:hanging="567"/>
        <w:jc w:val="both"/>
      </w:pPr>
      <w:r>
        <w:t xml:space="preserve">Консультации по вопросам подготовки договора купли-продажи акций </w:t>
      </w:r>
      <w:proofErr w:type="spellStart"/>
      <w:r>
        <w:t>компании-таргета</w:t>
      </w:r>
      <w:proofErr w:type="spellEnd"/>
      <w:r>
        <w:t xml:space="preserve"> и других документов по сделке. Применимое право: право Англ</w:t>
      </w:r>
      <w:proofErr w:type="gramStart"/>
      <w:r>
        <w:t>ии и Уэ</w:t>
      </w:r>
      <w:proofErr w:type="gramEnd"/>
      <w:r>
        <w:t>льса;</w:t>
      </w:r>
    </w:p>
    <w:p w:rsidR="002B19A5" w:rsidRDefault="002B19A5" w:rsidP="002B19A5">
      <w:pPr>
        <w:pStyle w:val="a5"/>
        <w:numPr>
          <w:ilvl w:val="1"/>
          <w:numId w:val="10"/>
        </w:numPr>
        <w:spacing w:after="120"/>
        <w:ind w:left="993" w:hanging="567"/>
        <w:jc w:val="both"/>
      </w:pPr>
      <w:r>
        <w:t xml:space="preserve">Консультации по условиям передачи (отчуждения) определенных активов </w:t>
      </w:r>
      <w:proofErr w:type="spellStart"/>
      <w:r>
        <w:t>компанией-таргетом</w:t>
      </w:r>
      <w:proofErr w:type="spellEnd"/>
      <w:r>
        <w:t xml:space="preserve"> (как часть сделки). Применимое право: право Российской Федерации;</w:t>
      </w:r>
    </w:p>
    <w:p w:rsidR="002B19A5" w:rsidRDefault="002B19A5" w:rsidP="002B19A5">
      <w:pPr>
        <w:pStyle w:val="a5"/>
        <w:numPr>
          <w:ilvl w:val="1"/>
          <w:numId w:val="10"/>
        </w:numPr>
        <w:spacing w:after="120"/>
        <w:ind w:left="993" w:hanging="567"/>
        <w:jc w:val="both"/>
      </w:pPr>
      <w:r>
        <w:t xml:space="preserve">Консультации в отношении приобретения </w:t>
      </w:r>
      <w:proofErr w:type="spellStart"/>
      <w:r>
        <w:t>миноритарного</w:t>
      </w:r>
      <w:proofErr w:type="spellEnd"/>
      <w:r>
        <w:t xml:space="preserve"> пакета акций в компании </w:t>
      </w:r>
      <w:proofErr w:type="spellStart"/>
      <w:r>
        <w:t>Fennovoima</w:t>
      </w:r>
      <w:proofErr w:type="spellEnd"/>
      <w:r>
        <w:t xml:space="preserve"> </w:t>
      </w:r>
      <w:proofErr w:type="spellStart"/>
      <w:r>
        <w:t>Oy</w:t>
      </w:r>
      <w:proofErr w:type="spellEnd"/>
      <w:r>
        <w:t xml:space="preserve"> (проектная компания, занимающаяся строительством АЭС в Финляндии) нашим партнером по СП (как часть сделки по приобретению СП контрольного пакета </w:t>
      </w:r>
      <w:proofErr w:type="spellStart"/>
      <w:r>
        <w:t>компании-таргета</w:t>
      </w:r>
      <w:proofErr w:type="spellEnd"/>
      <w:r>
        <w:t>). Применимое право: право Финляндии;</w:t>
      </w:r>
    </w:p>
    <w:p w:rsidR="002B19A5" w:rsidRDefault="002B19A5" w:rsidP="002B19A5">
      <w:pPr>
        <w:pStyle w:val="a5"/>
        <w:numPr>
          <w:ilvl w:val="1"/>
          <w:numId w:val="10"/>
        </w:numPr>
        <w:spacing w:after="120"/>
        <w:ind w:left="993" w:hanging="567"/>
        <w:jc w:val="both"/>
      </w:pPr>
      <w:r>
        <w:t>Консультации в отношении договоров займа, которые будут заключаться СП для целей финансирования сделки;</w:t>
      </w:r>
    </w:p>
    <w:p w:rsidR="0022197D" w:rsidRPr="00C55712" w:rsidRDefault="002B19A5" w:rsidP="002B19A5">
      <w:pPr>
        <w:pStyle w:val="a5"/>
        <w:jc w:val="both"/>
        <w:outlineLvl w:val="0"/>
        <w:rPr>
          <w:sz w:val="26"/>
          <w:szCs w:val="26"/>
        </w:rPr>
      </w:pPr>
      <w:r>
        <w:t>Услуги по данному пункту 12 должны включать участие в переговорах по указанным вопросам (15-20 раундов переговоров).</w:t>
      </w:r>
    </w:p>
    <w:sectPr w:rsidR="0022197D" w:rsidRPr="00C55712" w:rsidSect="00343E02">
      <w:footerReference w:type="default" r:id="rId8"/>
      <w:pgSz w:w="11906" w:h="16838"/>
      <w:pgMar w:top="1134" w:right="850" w:bottom="170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999" w:rsidRDefault="003F2999" w:rsidP="00260A70">
      <w:r>
        <w:separator/>
      </w:r>
    </w:p>
  </w:endnote>
  <w:endnote w:type="continuationSeparator" w:id="0">
    <w:p w:rsidR="003F2999" w:rsidRDefault="003F2999" w:rsidP="00260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94580357"/>
      <w:docPartObj>
        <w:docPartGallery w:val="Page Numbers (Bottom of Page)"/>
        <w:docPartUnique/>
      </w:docPartObj>
    </w:sdtPr>
    <w:sdtContent>
      <w:p w:rsidR="003A128A" w:rsidRDefault="004F4B48">
        <w:pPr>
          <w:pStyle w:val="a3"/>
          <w:jc w:val="center"/>
        </w:pPr>
        <w:r w:rsidRPr="003A128A">
          <w:rPr>
            <w:rFonts w:ascii="Times New Roman" w:hAnsi="Times New Roman"/>
            <w:sz w:val="22"/>
            <w:szCs w:val="22"/>
          </w:rPr>
          <w:fldChar w:fldCharType="begin"/>
        </w:r>
        <w:r w:rsidR="003A128A" w:rsidRPr="003A128A">
          <w:rPr>
            <w:rFonts w:ascii="Times New Roman" w:hAnsi="Times New Roman"/>
            <w:sz w:val="22"/>
            <w:szCs w:val="22"/>
          </w:rPr>
          <w:instrText>PAGE   \* MERGEFORMAT</w:instrText>
        </w:r>
        <w:r w:rsidRPr="003A128A">
          <w:rPr>
            <w:rFonts w:ascii="Times New Roman" w:hAnsi="Times New Roman"/>
            <w:sz w:val="22"/>
            <w:szCs w:val="22"/>
          </w:rPr>
          <w:fldChar w:fldCharType="separate"/>
        </w:r>
        <w:r w:rsidR="002B19A5">
          <w:rPr>
            <w:rFonts w:ascii="Times New Roman" w:hAnsi="Times New Roman"/>
            <w:noProof/>
            <w:sz w:val="22"/>
            <w:szCs w:val="22"/>
          </w:rPr>
          <w:t>3</w:t>
        </w:r>
        <w:r w:rsidRPr="003A128A">
          <w:rPr>
            <w:rFonts w:ascii="Times New Roman" w:hAnsi="Times New Roman"/>
            <w:sz w:val="22"/>
            <w:szCs w:val="22"/>
          </w:rPr>
          <w:fldChar w:fldCharType="end"/>
        </w:r>
      </w:p>
    </w:sdtContent>
  </w:sdt>
  <w:p w:rsidR="003A128A" w:rsidRDefault="003A128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999" w:rsidRDefault="003F2999" w:rsidP="00260A70">
      <w:r>
        <w:separator/>
      </w:r>
    </w:p>
  </w:footnote>
  <w:footnote w:type="continuationSeparator" w:id="0">
    <w:p w:rsidR="003F2999" w:rsidRDefault="003F2999" w:rsidP="00260A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01777"/>
    <w:multiLevelType w:val="hybridMultilevel"/>
    <w:tmpl w:val="2ADC9F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FC6B84"/>
    <w:multiLevelType w:val="hybridMultilevel"/>
    <w:tmpl w:val="E1EE028E"/>
    <w:lvl w:ilvl="0" w:tplc="B7F85AC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382"/>
        </w:tabs>
        <w:ind w:left="3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102"/>
        </w:tabs>
        <w:ind w:left="11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22"/>
        </w:tabs>
        <w:ind w:left="18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42"/>
        </w:tabs>
        <w:ind w:left="25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62"/>
        </w:tabs>
        <w:ind w:left="32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82"/>
        </w:tabs>
        <w:ind w:left="39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02"/>
        </w:tabs>
        <w:ind w:left="47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22"/>
        </w:tabs>
        <w:ind w:left="5422" w:hanging="360"/>
      </w:pPr>
      <w:rPr>
        <w:rFonts w:ascii="Wingdings" w:hAnsi="Wingdings" w:hint="default"/>
      </w:rPr>
    </w:lvl>
  </w:abstractNum>
  <w:abstractNum w:abstractNumId="2">
    <w:nsid w:val="4B221A06"/>
    <w:multiLevelType w:val="hybridMultilevel"/>
    <w:tmpl w:val="3F2AC2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5E31E9E"/>
    <w:multiLevelType w:val="hybridMultilevel"/>
    <w:tmpl w:val="AFBE9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A54CA3"/>
    <w:multiLevelType w:val="hybridMultilevel"/>
    <w:tmpl w:val="2FD43CA4"/>
    <w:lvl w:ilvl="0" w:tplc="A8C4E2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B82A6C"/>
    <w:multiLevelType w:val="hybridMultilevel"/>
    <w:tmpl w:val="32CAE3EC"/>
    <w:lvl w:ilvl="0" w:tplc="0FE076AC">
      <w:start w:val="4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DFA4C79"/>
    <w:multiLevelType w:val="hybridMultilevel"/>
    <w:tmpl w:val="F41C582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6893BC0"/>
    <w:multiLevelType w:val="multilevel"/>
    <w:tmpl w:val="6C684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>
    <w:nsid w:val="79AD21E4"/>
    <w:multiLevelType w:val="hybridMultilevel"/>
    <w:tmpl w:val="E612FE7C"/>
    <w:lvl w:ilvl="0" w:tplc="B7F85AC0">
      <w:start w:val="1"/>
      <w:numFmt w:val="bullet"/>
      <w:lvlText w:val=""/>
      <w:lvlJc w:val="left"/>
      <w:pPr>
        <w:tabs>
          <w:tab w:val="num" w:pos="1418"/>
        </w:tabs>
        <w:ind w:left="1418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6"/>
  </w:num>
  <w:num w:numId="5">
    <w:abstractNumId w:val="8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0A70"/>
    <w:rsid w:val="00034EE4"/>
    <w:rsid w:val="00041D93"/>
    <w:rsid w:val="00062ECA"/>
    <w:rsid w:val="0006310E"/>
    <w:rsid w:val="000823C1"/>
    <w:rsid w:val="0008732D"/>
    <w:rsid w:val="000957D0"/>
    <w:rsid w:val="000A2AFF"/>
    <w:rsid w:val="000A51DE"/>
    <w:rsid w:val="000A666F"/>
    <w:rsid w:val="000D306F"/>
    <w:rsid w:val="000D7C84"/>
    <w:rsid w:val="000E1B0A"/>
    <w:rsid w:val="0010465E"/>
    <w:rsid w:val="00104AEE"/>
    <w:rsid w:val="00116ABE"/>
    <w:rsid w:val="00121B85"/>
    <w:rsid w:val="001222C9"/>
    <w:rsid w:val="00127232"/>
    <w:rsid w:val="0016346D"/>
    <w:rsid w:val="00176368"/>
    <w:rsid w:val="00181BD3"/>
    <w:rsid w:val="00192FB5"/>
    <w:rsid w:val="00194588"/>
    <w:rsid w:val="001A7037"/>
    <w:rsid w:val="001B70CE"/>
    <w:rsid w:val="001C20F9"/>
    <w:rsid w:val="001D4010"/>
    <w:rsid w:val="001E1549"/>
    <w:rsid w:val="001E3927"/>
    <w:rsid w:val="001F7CCB"/>
    <w:rsid w:val="00200DC6"/>
    <w:rsid w:val="0021724B"/>
    <w:rsid w:val="0022197D"/>
    <w:rsid w:val="0022486B"/>
    <w:rsid w:val="00231A58"/>
    <w:rsid w:val="002460A5"/>
    <w:rsid w:val="00246B7F"/>
    <w:rsid w:val="00250A7A"/>
    <w:rsid w:val="00260A70"/>
    <w:rsid w:val="002677E9"/>
    <w:rsid w:val="002B1092"/>
    <w:rsid w:val="002B19A5"/>
    <w:rsid w:val="002B42AF"/>
    <w:rsid w:val="002C1F04"/>
    <w:rsid w:val="002C3A5D"/>
    <w:rsid w:val="002C74E0"/>
    <w:rsid w:val="002D1683"/>
    <w:rsid w:val="002D4507"/>
    <w:rsid w:val="002D7727"/>
    <w:rsid w:val="00301BAD"/>
    <w:rsid w:val="00320B1D"/>
    <w:rsid w:val="00321C33"/>
    <w:rsid w:val="003233A5"/>
    <w:rsid w:val="00326D37"/>
    <w:rsid w:val="003378F8"/>
    <w:rsid w:val="00342256"/>
    <w:rsid w:val="00343E02"/>
    <w:rsid w:val="0035654A"/>
    <w:rsid w:val="003713D5"/>
    <w:rsid w:val="00375341"/>
    <w:rsid w:val="003969B2"/>
    <w:rsid w:val="003A128A"/>
    <w:rsid w:val="003A3C80"/>
    <w:rsid w:val="003A7B33"/>
    <w:rsid w:val="003B25CD"/>
    <w:rsid w:val="003B3C0B"/>
    <w:rsid w:val="003B5AA3"/>
    <w:rsid w:val="003D5CB7"/>
    <w:rsid w:val="003E1D7E"/>
    <w:rsid w:val="003E284E"/>
    <w:rsid w:val="003F2999"/>
    <w:rsid w:val="003F30C1"/>
    <w:rsid w:val="003F67CD"/>
    <w:rsid w:val="004274CF"/>
    <w:rsid w:val="00445357"/>
    <w:rsid w:val="00462BF0"/>
    <w:rsid w:val="004816B0"/>
    <w:rsid w:val="004A4553"/>
    <w:rsid w:val="004A592A"/>
    <w:rsid w:val="004A73F9"/>
    <w:rsid w:val="004B3A05"/>
    <w:rsid w:val="004C4C83"/>
    <w:rsid w:val="004C6D59"/>
    <w:rsid w:val="004F4B48"/>
    <w:rsid w:val="0050360E"/>
    <w:rsid w:val="0050402E"/>
    <w:rsid w:val="0051747A"/>
    <w:rsid w:val="00532E19"/>
    <w:rsid w:val="0054542F"/>
    <w:rsid w:val="005601A6"/>
    <w:rsid w:val="00590180"/>
    <w:rsid w:val="005A2DFD"/>
    <w:rsid w:val="005A6668"/>
    <w:rsid w:val="005B51BB"/>
    <w:rsid w:val="005B52B0"/>
    <w:rsid w:val="005C1736"/>
    <w:rsid w:val="006251B3"/>
    <w:rsid w:val="00654D33"/>
    <w:rsid w:val="00665ABD"/>
    <w:rsid w:val="00667174"/>
    <w:rsid w:val="00683A7F"/>
    <w:rsid w:val="0069043C"/>
    <w:rsid w:val="006A72D1"/>
    <w:rsid w:val="006B0FE4"/>
    <w:rsid w:val="006E0D2E"/>
    <w:rsid w:val="006F22FB"/>
    <w:rsid w:val="00733BCF"/>
    <w:rsid w:val="00737EB9"/>
    <w:rsid w:val="00746620"/>
    <w:rsid w:val="007530CA"/>
    <w:rsid w:val="00757540"/>
    <w:rsid w:val="00776A6E"/>
    <w:rsid w:val="0078359E"/>
    <w:rsid w:val="00791425"/>
    <w:rsid w:val="0079202B"/>
    <w:rsid w:val="00793020"/>
    <w:rsid w:val="007A669C"/>
    <w:rsid w:val="007B424E"/>
    <w:rsid w:val="007C4D0C"/>
    <w:rsid w:val="007E404A"/>
    <w:rsid w:val="00801D89"/>
    <w:rsid w:val="0080628A"/>
    <w:rsid w:val="00816440"/>
    <w:rsid w:val="00833592"/>
    <w:rsid w:val="00835561"/>
    <w:rsid w:val="0084434B"/>
    <w:rsid w:val="00871598"/>
    <w:rsid w:val="008A5948"/>
    <w:rsid w:val="008A6726"/>
    <w:rsid w:val="009018EE"/>
    <w:rsid w:val="00922BC2"/>
    <w:rsid w:val="00942B7E"/>
    <w:rsid w:val="00954BDB"/>
    <w:rsid w:val="009A5A2F"/>
    <w:rsid w:val="009B4470"/>
    <w:rsid w:val="009D192F"/>
    <w:rsid w:val="009E0FEA"/>
    <w:rsid w:val="009F58E2"/>
    <w:rsid w:val="00A43200"/>
    <w:rsid w:val="00A45832"/>
    <w:rsid w:val="00A46649"/>
    <w:rsid w:val="00A5046C"/>
    <w:rsid w:val="00A770A4"/>
    <w:rsid w:val="00A95ECD"/>
    <w:rsid w:val="00AA3ED5"/>
    <w:rsid w:val="00AA5F6A"/>
    <w:rsid w:val="00AA7FC7"/>
    <w:rsid w:val="00AB542F"/>
    <w:rsid w:val="00AB64DE"/>
    <w:rsid w:val="00AC0724"/>
    <w:rsid w:val="00AC3FA1"/>
    <w:rsid w:val="00AE12E2"/>
    <w:rsid w:val="00AF046D"/>
    <w:rsid w:val="00B04573"/>
    <w:rsid w:val="00B1275A"/>
    <w:rsid w:val="00B25855"/>
    <w:rsid w:val="00B42F57"/>
    <w:rsid w:val="00B5591D"/>
    <w:rsid w:val="00B562DF"/>
    <w:rsid w:val="00B702BB"/>
    <w:rsid w:val="00BA0EFC"/>
    <w:rsid w:val="00BA2F7A"/>
    <w:rsid w:val="00BA7E18"/>
    <w:rsid w:val="00BB2511"/>
    <w:rsid w:val="00BB43E3"/>
    <w:rsid w:val="00BB43FA"/>
    <w:rsid w:val="00BC5961"/>
    <w:rsid w:val="00BD2A25"/>
    <w:rsid w:val="00BD3A67"/>
    <w:rsid w:val="00BD7A99"/>
    <w:rsid w:val="00BE490C"/>
    <w:rsid w:val="00C30A3F"/>
    <w:rsid w:val="00C31250"/>
    <w:rsid w:val="00C3480A"/>
    <w:rsid w:val="00C41FFE"/>
    <w:rsid w:val="00C53BCB"/>
    <w:rsid w:val="00C54267"/>
    <w:rsid w:val="00C553C9"/>
    <w:rsid w:val="00C55712"/>
    <w:rsid w:val="00C56B5D"/>
    <w:rsid w:val="00C61447"/>
    <w:rsid w:val="00C63A96"/>
    <w:rsid w:val="00C8664D"/>
    <w:rsid w:val="00C933FB"/>
    <w:rsid w:val="00CB393E"/>
    <w:rsid w:val="00CB57AB"/>
    <w:rsid w:val="00CC1348"/>
    <w:rsid w:val="00CC3EBA"/>
    <w:rsid w:val="00CC49CB"/>
    <w:rsid w:val="00CC4BB1"/>
    <w:rsid w:val="00CE1DD2"/>
    <w:rsid w:val="00CF08A5"/>
    <w:rsid w:val="00D003D7"/>
    <w:rsid w:val="00D16C1A"/>
    <w:rsid w:val="00D3426B"/>
    <w:rsid w:val="00D42062"/>
    <w:rsid w:val="00D44379"/>
    <w:rsid w:val="00D45ABE"/>
    <w:rsid w:val="00D62820"/>
    <w:rsid w:val="00D717B2"/>
    <w:rsid w:val="00D7254E"/>
    <w:rsid w:val="00D736FC"/>
    <w:rsid w:val="00D857ED"/>
    <w:rsid w:val="00DA6588"/>
    <w:rsid w:val="00DE1391"/>
    <w:rsid w:val="00DF6B22"/>
    <w:rsid w:val="00DF7F92"/>
    <w:rsid w:val="00E05C8A"/>
    <w:rsid w:val="00E15F69"/>
    <w:rsid w:val="00E34CF0"/>
    <w:rsid w:val="00E54232"/>
    <w:rsid w:val="00E71CC7"/>
    <w:rsid w:val="00E92078"/>
    <w:rsid w:val="00EA000A"/>
    <w:rsid w:val="00EA0B9B"/>
    <w:rsid w:val="00EA52B7"/>
    <w:rsid w:val="00EA60F0"/>
    <w:rsid w:val="00EB625F"/>
    <w:rsid w:val="00EC096B"/>
    <w:rsid w:val="00EC1E22"/>
    <w:rsid w:val="00EC7035"/>
    <w:rsid w:val="00ED6223"/>
    <w:rsid w:val="00EE7115"/>
    <w:rsid w:val="00EF4D05"/>
    <w:rsid w:val="00EF6EC2"/>
    <w:rsid w:val="00F044A5"/>
    <w:rsid w:val="00F04E63"/>
    <w:rsid w:val="00F050CA"/>
    <w:rsid w:val="00F1628C"/>
    <w:rsid w:val="00F1720C"/>
    <w:rsid w:val="00F23EA1"/>
    <w:rsid w:val="00F5301E"/>
    <w:rsid w:val="00F54716"/>
    <w:rsid w:val="00F753DC"/>
    <w:rsid w:val="00F75796"/>
    <w:rsid w:val="00F805BF"/>
    <w:rsid w:val="00F85862"/>
    <w:rsid w:val="00F97DC0"/>
    <w:rsid w:val="00FA6849"/>
    <w:rsid w:val="00FC6303"/>
    <w:rsid w:val="00FC6DEA"/>
    <w:rsid w:val="00FE64B2"/>
    <w:rsid w:val="00FF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A7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rsid w:val="00260A70"/>
    <w:pPr>
      <w:tabs>
        <w:tab w:val="center" w:pos="4153"/>
        <w:tab w:val="right" w:pos="8306"/>
      </w:tabs>
    </w:pPr>
    <w:rPr>
      <w:rFonts w:ascii="Courier New" w:hAnsi="Courier New"/>
      <w:sz w:val="20"/>
      <w:szCs w:val="20"/>
    </w:rPr>
  </w:style>
  <w:style w:type="character" w:customStyle="1" w:styleId="a4">
    <w:name w:val="Нижний колонтитул Знак"/>
    <w:basedOn w:val="a0"/>
    <w:uiPriority w:val="99"/>
    <w:rsid w:val="00260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Title">
    <w:name w:val="*Document Title"/>
    <w:basedOn w:val="a3"/>
    <w:rsid w:val="00260A70"/>
    <w:pPr>
      <w:tabs>
        <w:tab w:val="clear" w:pos="4153"/>
        <w:tab w:val="clear" w:pos="8306"/>
      </w:tabs>
      <w:spacing w:after="120"/>
      <w:jc w:val="center"/>
    </w:pPr>
    <w:rPr>
      <w:rFonts w:ascii="Times New Roman" w:hAnsi="Times New Roman"/>
      <w:b/>
      <w:smallCaps/>
      <w:noProof/>
      <w:sz w:val="32"/>
      <w:lang w:val="en-US" w:eastAsia="en-US"/>
    </w:rPr>
  </w:style>
  <w:style w:type="character" w:customStyle="1" w:styleId="1">
    <w:name w:val="Нижний колонтитул Знак1"/>
    <w:link w:val="a3"/>
    <w:uiPriority w:val="99"/>
    <w:rsid w:val="00260A7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260A7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60A7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60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uiPriority w:val="99"/>
    <w:semiHidden/>
    <w:unhideWhenUsed/>
    <w:rsid w:val="00EC7035"/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semiHidden/>
    <w:rsid w:val="00EC7035"/>
    <w:rPr>
      <w:rFonts w:ascii="Consolas" w:hAnsi="Consolas"/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034EE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34EE4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Revision"/>
    <w:hidden/>
    <w:uiPriority w:val="99"/>
    <w:semiHidden/>
    <w:rsid w:val="007C4D0C"/>
    <w:rPr>
      <w:rFonts w:ascii="Times New Roman" w:eastAsia="Times New Roman" w:hAnsi="Times New Roman"/>
      <w:sz w:val="24"/>
      <w:szCs w:val="24"/>
    </w:rPr>
  </w:style>
  <w:style w:type="character" w:styleId="ae">
    <w:name w:val="Emphasis"/>
    <w:basedOn w:val="a0"/>
    <w:uiPriority w:val="20"/>
    <w:qFormat/>
    <w:rsid w:val="00EF6EC2"/>
    <w:rPr>
      <w:b/>
      <w:bCs/>
      <w:i w:val="0"/>
      <w:iCs w:val="0"/>
    </w:rPr>
  </w:style>
  <w:style w:type="paragraph" w:styleId="af">
    <w:name w:val="Document Map"/>
    <w:basedOn w:val="a"/>
    <w:link w:val="af0"/>
    <w:uiPriority w:val="99"/>
    <w:semiHidden/>
    <w:unhideWhenUsed/>
    <w:rsid w:val="00F04E63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F04E63"/>
    <w:rPr>
      <w:rFonts w:ascii="Tahoma" w:eastAsia="Times New Roman" w:hAnsi="Tahoma" w:cs="Tahoma"/>
      <w:sz w:val="16"/>
      <w:szCs w:val="16"/>
    </w:rPr>
  </w:style>
  <w:style w:type="character" w:customStyle="1" w:styleId="a6">
    <w:name w:val="Абзац списка Знак"/>
    <w:link w:val="a5"/>
    <w:uiPriority w:val="34"/>
    <w:rsid w:val="002B19A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A7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rsid w:val="00260A70"/>
    <w:pPr>
      <w:tabs>
        <w:tab w:val="center" w:pos="4153"/>
        <w:tab w:val="right" w:pos="8306"/>
      </w:tabs>
    </w:pPr>
    <w:rPr>
      <w:rFonts w:ascii="Courier New" w:hAnsi="Courier New"/>
      <w:sz w:val="20"/>
      <w:szCs w:val="20"/>
    </w:rPr>
  </w:style>
  <w:style w:type="character" w:customStyle="1" w:styleId="a4">
    <w:name w:val="Нижний колонтитул Знак"/>
    <w:basedOn w:val="a0"/>
    <w:uiPriority w:val="99"/>
    <w:rsid w:val="00260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Title">
    <w:name w:val="*Document Title"/>
    <w:basedOn w:val="a3"/>
    <w:rsid w:val="00260A70"/>
    <w:pPr>
      <w:tabs>
        <w:tab w:val="clear" w:pos="4153"/>
        <w:tab w:val="clear" w:pos="8306"/>
      </w:tabs>
      <w:spacing w:after="120"/>
      <w:jc w:val="center"/>
    </w:pPr>
    <w:rPr>
      <w:rFonts w:ascii="Times New Roman" w:hAnsi="Times New Roman"/>
      <w:b/>
      <w:smallCaps/>
      <w:noProof/>
      <w:sz w:val="32"/>
      <w:lang w:val="en-US" w:eastAsia="en-US"/>
    </w:rPr>
  </w:style>
  <w:style w:type="character" w:customStyle="1" w:styleId="1">
    <w:name w:val="Нижний колонтитул Знак1"/>
    <w:link w:val="a3"/>
    <w:uiPriority w:val="99"/>
    <w:rsid w:val="00260A7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60A7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60A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60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uiPriority w:val="99"/>
    <w:semiHidden/>
    <w:unhideWhenUsed/>
    <w:rsid w:val="00EC7035"/>
    <w:rPr>
      <w:rFonts w:ascii="Consolas" w:eastAsia="Calibri" w:hAnsi="Consolas"/>
      <w:sz w:val="21"/>
      <w:szCs w:val="21"/>
      <w:lang w:eastAsia="en-US"/>
    </w:rPr>
  </w:style>
  <w:style w:type="character" w:customStyle="1" w:styleId="a9">
    <w:name w:val="Текст Знак"/>
    <w:basedOn w:val="a0"/>
    <w:link w:val="a8"/>
    <w:uiPriority w:val="99"/>
    <w:semiHidden/>
    <w:rsid w:val="00EC7035"/>
    <w:rPr>
      <w:rFonts w:ascii="Consolas" w:hAnsi="Consolas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034EE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4EE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7C4D0C"/>
    <w:rPr>
      <w:rFonts w:ascii="Times New Roman" w:eastAsia="Times New Roman" w:hAnsi="Times New Roman"/>
      <w:sz w:val="24"/>
      <w:szCs w:val="24"/>
    </w:rPr>
  </w:style>
  <w:style w:type="character" w:styleId="ad">
    <w:name w:val="Emphasis"/>
    <w:basedOn w:val="a0"/>
    <w:uiPriority w:val="20"/>
    <w:qFormat/>
    <w:rsid w:val="00EF6EC2"/>
    <w:rPr>
      <w:b/>
      <w:bCs/>
      <w:i w:val="0"/>
      <w:iCs w:val="0"/>
    </w:rPr>
  </w:style>
  <w:style w:type="paragraph" w:styleId="ae">
    <w:name w:val="Document Map"/>
    <w:basedOn w:val="a"/>
    <w:link w:val="af"/>
    <w:uiPriority w:val="99"/>
    <w:semiHidden/>
    <w:unhideWhenUsed/>
    <w:rsid w:val="00F04E63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F04E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DFB6D-8934-4F11-91CF-3B6305EAC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"EC "RGC"</Company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Зворыкин</dc:creator>
  <cp:lastModifiedBy>GeVKanapukhin</cp:lastModifiedBy>
  <cp:revision>5</cp:revision>
  <cp:lastPrinted>2015-02-27T08:41:00Z</cp:lastPrinted>
  <dcterms:created xsi:type="dcterms:W3CDTF">2015-02-27T08:18:00Z</dcterms:created>
  <dcterms:modified xsi:type="dcterms:W3CDTF">2015-04-23T09:28:00Z</dcterms:modified>
</cp:coreProperties>
</file>